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pStyle w:val="2"/>
        <w:spacing w:before="9"/>
        <w:rPr>
          <w:rFonts w:ascii="黑体" w:hAnsi="黑体" w:eastAsia="黑体" w:cs="黑体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w w:val="95"/>
          <w:sz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</w:rPr>
        <w:t>省级工法编写与申报指南</w:t>
      </w:r>
    </w:p>
    <w:p>
      <w:pPr>
        <w:pStyle w:val="2"/>
        <w:rPr>
          <w:sz w:val="20"/>
        </w:rPr>
      </w:pP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一、省级工法的编写原则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建筑装饰企业在编写省级工法时，应当遵守以下原则：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．工法必须是经过工程实践并证明是属于技术先进、效益显著、经济适用、符合节能环保要求的施工方法。未经工程实践检验的科研成果，不属工法的范畴。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．省级工法编写应主要针对某个单项工程，也可以针对工程项目中的一个分部，但必须具有完整的施工工艺。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．工法应当参照建设部《工程建设工法管理办法》（建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质﹝</w:t>
      </w:r>
      <w:r>
        <w:rPr>
          <w:rFonts w:ascii="仿宋" w:hAnsi="仿宋" w:eastAsia="仿宋"/>
          <w:sz w:val="32"/>
          <w:szCs w:val="32"/>
        </w:rPr>
        <w:t>2014</w:t>
      </w:r>
      <w:r>
        <w:rPr>
          <w:rFonts w:hint="eastAsia" w:ascii="仿宋" w:hAnsi="仿宋" w:eastAsia="仿宋"/>
          <w:sz w:val="32"/>
          <w:szCs w:val="32"/>
        </w:rPr>
        <w:t>﹞</w:t>
      </w:r>
      <w:r>
        <w:rPr>
          <w:rFonts w:ascii="仿宋" w:hAnsi="仿宋" w:eastAsia="仿宋"/>
          <w:sz w:val="32"/>
          <w:szCs w:val="32"/>
        </w:rPr>
        <w:t xml:space="preserve">103 </w:t>
      </w:r>
      <w:r>
        <w:rPr>
          <w:rFonts w:hint="eastAsia" w:ascii="仿宋" w:hAnsi="仿宋" w:eastAsia="仿宋"/>
          <w:sz w:val="32"/>
          <w:szCs w:val="32"/>
        </w:rPr>
        <w:t>号）第十五条规定的内容和顺序进行编写。工法的编写顺序是工法特点、工艺原理在前，最后引用一些典型工程实例加以说明。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二、省级工法的选题分类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．通过总结工程实践经验，形成有实用价值、带有规律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性的新的先进施工工艺技术，其工艺技术水平应达到省内领先或国内先进水平。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．通过应用新技术、新工艺、新材料、新设备而形成的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新的施工方法。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．对类似现有的省级工法有所创新、有所发展而形成的新的施工方法。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三、省级工法编写内容</w:t>
      </w:r>
    </w:p>
    <w:p>
      <w:pPr>
        <w:pStyle w:val="2"/>
        <w:tabs>
          <w:tab w:val="left" w:pos="858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省级工法的编写内容，分为前言、工法特点、适用范围、工艺原理、施工工艺流程及操作要点、材料与设备、质量控制、安全措施、环保措施、效益分析和应用实例等</w:t>
      </w:r>
      <w:r>
        <w:rPr>
          <w:rFonts w:ascii="仿宋" w:hAnsi="仿宋" w:eastAsia="仿宋"/>
          <w:sz w:val="32"/>
          <w:szCs w:val="32"/>
        </w:rPr>
        <w:t xml:space="preserve"> 11 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．前言：概括工法的形成原因和形成过程。其形成过程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要求说明研究开发单位、关键技术审定结果、工法应用及有关获奖情况。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工法特点：说明工法在使用功能或施工方法上的特点，与传统的施工方法比较，在工期、质量、安全、造价等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技术经济效能等方面的先进性和新颖性。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适用范围：适宜采用该工法的工程对象或工程部位，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某些工法还应规定最佳的技术经济条件。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工艺原理：阐述工法工艺核心部分（关键技术）应用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的基本原理，并着重说明关键技术的理论基础。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left="1225" w:right="44" w:rightChars="2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施工工艺流程及操作要点：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）工艺流程和操作要点是工法的重要内容。应该按照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工艺发生的顺序或者事物发展的客观规律来编制工艺流程，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并在操作要点中分别加以描述。对于使用文字不容易表达清楚的内容，要附以必要的图表。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）工艺流程要重点讲清基本工艺过程，并讲清工序间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的衔接和相互之间的关系以及关键所在。工艺流程最好采用流程图来描述。对于构件、材料或机具使用上的差异而引起的流程变化，应当有所交代。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材料与设备：说明工法所使用的主要材料名称、规格、主要技术指标；以及主要施工机具、仪器、仪表等的名称、型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号、性能、能耗及数量。对新型材料还应提供相应的检验检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测方法。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质量控制：说明工法必须遵照执行的国家、地方（行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业）标准、规范名称和检验方法，并指出工法在现行标准、规范中未规定的质量要求，并要列出关键部位、关键工序的质量要求，以及达到工程质量目标所采取的技术措施和管理方法。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安全措施：说明工法实施过程中，根据国家、地方（行业）有关安全的法规，所采取的安全措施和安全预警事项。</w:t>
      </w:r>
    </w:p>
    <w:p>
      <w:pPr>
        <w:pStyle w:val="5"/>
        <w:numPr>
          <w:ilvl w:val="0"/>
          <w:numId w:val="1"/>
        </w:numPr>
        <w:tabs>
          <w:tab w:val="left" w:pos="1226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环保措施：指出工法实施过程中，遵照执行的国家和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地方（行业）有关环境保护法规中所要求的环保指标，以及必要的环保监测、环保措施和在文明施工中应注意的事项。</w:t>
      </w:r>
    </w:p>
    <w:p>
      <w:pPr>
        <w:pStyle w:val="5"/>
        <w:numPr>
          <w:ilvl w:val="0"/>
          <w:numId w:val="1"/>
        </w:numPr>
        <w:tabs>
          <w:tab w:val="left" w:pos="1401"/>
          <w:tab w:val="left" w:pos="8800"/>
          <w:tab w:val="left" w:pos="9020"/>
        </w:tabs>
        <w:spacing w:before="0" w:line="620" w:lineRule="exact"/>
        <w:ind w:right="44" w:rightChars="21" w:firstLine="658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效益分析：从工程实际效果（消耗的物料、工时、造价等）以及文明施工中，综合分析应用本工法所产生的经济、环保、节能和社会效益（可与国内外类似施工方法的主要技术指标进行分析对比）。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另外，对工法内容是否符合满足国家关于建筑节能工程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的有关要求，是否有利于推进（可再生）能源与建筑结合配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套技术研发、集成和规模化应用方面也应有所交代。</w:t>
      </w:r>
    </w:p>
    <w:p>
      <w:pPr>
        <w:pStyle w:val="5"/>
        <w:numPr>
          <w:ilvl w:val="0"/>
          <w:numId w:val="1"/>
        </w:numPr>
        <w:tabs>
          <w:tab w:val="left" w:pos="1387"/>
          <w:tab w:val="left" w:pos="8800"/>
          <w:tab w:val="left" w:pos="9020"/>
        </w:tabs>
        <w:spacing w:before="0" w:line="620" w:lineRule="exact"/>
        <w:ind w:right="44" w:rightChars="21" w:firstLine="641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应用实例：说明应用工法的工程项目名称、地点、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结构形式、开竣工日期、实物工作量、应用效果及存在的问题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等，并能证明该工法的先进性和实用性。一项成熟的工法，一般应有两个工程实例</w:t>
      </w:r>
      <w:r>
        <w:rPr>
          <w:sz w:val="32"/>
          <w:szCs w:val="32"/>
          <w:lang w:eastAsia="zh-CN"/>
        </w:rPr>
        <w:t>(</w:t>
      </w:r>
      <w:r>
        <w:rPr>
          <w:rFonts w:hint="eastAsia"/>
          <w:sz w:val="32"/>
          <w:szCs w:val="32"/>
          <w:lang w:eastAsia="zh-CN"/>
        </w:rPr>
        <w:t>已成为成熟的先进工法，因特殊情况未能及时推广的可适当放宽</w:t>
      </w:r>
      <w:r>
        <w:rPr>
          <w:sz w:val="32"/>
          <w:szCs w:val="32"/>
          <w:lang w:eastAsia="zh-CN"/>
        </w:rPr>
        <w:t>)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在工艺原理、工艺流程、材料与设备的主要技术指标中涉及技术秘密的内容，在编写工法时可予以回避。申报省级工法时，须在申报材料中加以说明，但有关部门在审定时，应当按照知识产权的有关规定对企业秘密加以保护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按上述内容编写的工法，层次要分明，数据要可靠，用词用句应准确、规范。其深度应满足指导项目施工与管理的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需要。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四、省级工法文本要求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3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．工法内容要完整，工法名称应当与内容贴切，直观反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映出工法特色，必要时冠以限制词。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20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．工法题目层次要求：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工法名称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完成单位名称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主要完成人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45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．工法文本格式采用国家工程建设标准的格式进行编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排。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）工法的叙述层次按照章、节、条、款、项五个层次依次排列。“章”是工法的主要单元，“章”的编号后是“章”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的题目，“章”的题目是工法所含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部分的题目；“条”是工法的基本单元。编号示例说明如下：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章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节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条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款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项</w:t>
      </w:r>
    </w:p>
    <w:p>
      <w:pPr>
        <w:pStyle w:val="2"/>
        <w:tabs>
          <w:tab w:val="left" w:pos="3080"/>
          <w:tab w:val="left" w:pos="8800"/>
          <w:tab w:val="left" w:pos="9020"/>
        </w:tabs>
        <w:spacing w:after="0"/>
        <w:ind w:right="44" w:rightChars="21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048250" cy="3028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080"/>
          <w:tab w:val="left" w:pos="8800"/>
          <w:tab w:val="left" w:pos="9020"/>
        </w:tabs>
        <w:spacing w:after="0"/>
        <w:ind w:right="44" w:rightChars="21" w:firstLine="714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）工法中的表格、插图应有名称，图、表的使用要与文字描述相互呼应，图、表的编号以条文的编号为基础。如一个条文中有多个图或表时，可以在条号后加图、表的顺序号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例如图</w:t>
      </w:r>
      <w:r>
        <w:rPr>
          <w:rFonts w:ascii="仿宋" w:hAnsi="仿宋" w:eastAsia="仿宋"/>
          <w:sz w:val="32"/>
          <w:szCs w:val="32"/>
        </w:rPr>
        <w:t xml:space="preserve"> 1.1.1-1,</w:t>
      </w:r>
      <w:r>
        <w:rPr>
          <w:rFonts w:hint="eastAsia" w:ascii="仿宋" w:hAnsi="仿宋" w:eastAsia="仿宋"/>
          <w:sz w:val="32"/>
          <w:szCs w:val="32"/>
        </w:rPr>
        <w:t>图</w:t>
      </w:r>
      <w:r>
        <w:rPr>
          <w:rFonts w:ascii="仿宋" w:hAnsi="仿宋" w:eastAsia="仿宋"/>
          <w:sz w:val="32"/>
          <w:szCs w:val="32"/>
        </w:rPr>
        <w:t xml:space="preserve"> 1.1.1-2</w:t>
      </w:r>
      <w:r>
        <w:rPr>
          <w:rFonts w:hint="eastAsia" w:ascii="仿宋" w:hAnsi="仿宋" w:eastAsia="仿宋"/>
          <w:sz w:val="32"/>
          <w:szCs w:val="32"/>
        </w:rPr>
        <w:t>…。插图要符合制图标准。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）工法中的公式编号与图、表的编号方法一致，以条为基础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公式要居中。格式举例如下：</w:t>
      </w:r>
    </w:p>
    <w:p>
      <w:pPr>
        <w:pStyle w:val="2"/>
        <w:tabs>
          <w:tab w:val="left" w:pos="6145"/>
          <w:tab w:val="left" w:pos="8800"/>
          <w:tab w:val="left" w:pos="9020"/>
        </w:tabs>
        <w:spacing w:after="0" w:line="620" w:lineRule="exact"/>
        <w:ind w:right="44" w:rightChars="21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A=Q/B</w:t>
      </w:r>
      <w:r>
        <w:rPr>
          <w:rFonts w:hint="eastAsia" w:ascii="仿宋" w:hAnsi="仿宋" w:eastAsia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 xml:space="preserve">100%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1.1.1-1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tabs>
          <w:tab w:val="left" w:pos="1544"/>
          <w:tab w:val="left" w:pos="8800"/>
          <w:tab w:val="left" w:pos="9020"/>
        </w:tabs>
        <w:spacing w:after="0" w:line="620" w:lineRule="exact"/>
        <w:ind w:left="265" w:right="44" w:rightChars="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式中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A—</w:t>
      </w:r>
      <w:r>
        <w:rPr>
          <w:rFonts w:hint="eastAsia" w:ascii="仿宋" w:hAnsi="仿宋" w:eastAsia="仿宋"/>
          <w:sz w:val="32"/>
          <w:szCs w:val="32"/>
        </w:rPr>
        <w:t>安全事故频率；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1506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B—</w:t>
      </w:r>
      <w:r>
        <w:rPr>
          <w:rFonts w:hint="eastAsia" w:ascii="仿宋" w:hAnsi="仿宋" w:eastAsia="仿宋"/>
          <w:sz w:val="32"/>
          <w:szCs w:val="32"/>
        </w:rPr>
        <w:t>报告期平均职工人数；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1506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Q—</w:t>
      </w:r>
      <w:r>
        <w:rPr>
          <w:rFonts w:hint="eastAsia" w:ascii="仿宋" w:hAnsi="仿宋" w:eastAsia="仿宋"/>
          <w:sz w:val="32"/>
          <w:szCs w:val="32"/>
        </w:rPr>
        <w:t>报告期发生安全事故人数。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224" w:right="44" w:rightChars="21" w:firstLine="80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工法文稿中的单位要采用法定计量单位，统一用符号表示，如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kg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d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 xml:space="preserve">h </w:t>
      </w:r>
      <w:r>
        <w:rPr>
          <w:rFonts w:hint="eastAsia" w:ascii="仿宋" w:hAnsi="仿宋" w:eastAsia="仿宋"/>
          <w:sz w:val="32"/>
          <w:szCs w:val="32"/>
        </w:rPr>
        <w:t>等。专业术语要采用行业通用术语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如使用专用术语应加注解。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right="44" w:rightChars="21" w:firstLine="96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文稿统一使用</w:t>
      </w:r>
      <w:r>
        <w:rPr>
          <w:rFonts w:ascii="仿宋" w:hAnsi="仿宋" w:eastAsia="仿宋"/>
          <w:sz w:val="32"/>
          <w:szCs w:val="32"/>
        </w:rPr>
        <w:t xml:space="preserve"> A4 </w:t>
      </w:r>
      <w:r>
        <w:rPr>
          <w:rFonts w:hint="eastAsia" w:ascii="仿宋" w:hAnsi="仿宋" w:eastAsia="仿宋"/>
          <w:sz w:val="32"/>
          <w:szCs w:val="32"/>
        </w:rPr>
        <w:t>纸打印，稿面整洁，图字清晰，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无错字、漏字。</w:t>
      </w:r>
    </w:p>
    <w:p>
      <w:pPr>
        <w:ind w:firstLine="6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五、省级工法的申报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45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、省级工法申报必须是已公布为企业级的工法。</w:t>
      </w:r>
    </w:p>
    <w:p>
      <w:pPr>
        <w:pStyle w:val="2"/>
        <w:tabs>
          <w:tab w:val="left" w:pos="8800"/>
          <w:tab w:val="left" w:pos="9020"/>
        </w:tabs>
        <w:spacing w:after="0" w:line="620" w:lineRule="exact"/>
        <w:ind w:left="745" w:right="44" w:rightChars="2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、申报省级工法提交材料参考文件通知。</w:t>
      </w:r>
    </w:p>
    <w:p/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4" w:hanging="480"/>
      </w:pPr>
      <w:rPr>
        <w:rFonts w:hint="default" w:ascii="仿宋" w:hAnsi="仿宋" w:eastAsia="仿宋" w:cs="仿宋"/>
        <w:spacing w:val="0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58" w:hanging="4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17" w:hanging="4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75" w:hanging="4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34" w:hanging="4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93" w:hanging="4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51" w:hanging="4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10" w:hanging="4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6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38DA5FDF"/>
    <w:rsid w:val="38D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5">
    <w:name w:val="List Paragraph"/>
    <w:basedOn w:val="1"/>
    <w:qFormat/>
    <w:uiPriority w:val="99"/>
    <w:pPr>
      <w:autoSpaceDE w:val="0"/>
      <w:autoSpaceDN w:val="0"/>
      <w:spacing w:before="48"/>
      <w:ind w:left="104" w:right="116" w:firstLine="641"/>
      <w:jc w:val="left"/>
    </w:pPr>
    <w:rPr>
      <w:rFonts w:ascii="仿宋" w:hAnsi="仿宋" w:eastAsia="仿宋" w:cs="仿宋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2023-10-16T08:26:00Z</dcterms:created>
  <dc:creator>SDXZ</dc:creator>
  <cp:lastModifiedBy>SDXZ</cp:lastModifiedBy>
  <dcterms:modified xsi:type="dcterms:W3CDTF">2023-10-16T08:27:45Z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C65FCDE1C4094707A969F345CBA5720B_11</vt:lpwstr>
  </property>
</Properties>
</file>